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jc w:val="center"/>
        <w:rPr/>
      </w:pPr>
      <w:r>
        <w:rPr>
          <w:rFonts w:hint="default"/>
          <w:lang w:val="en-US" w:eastAsia="zh-CN"/>
        </w:rPr>
        <w:t>Assignment 4</w:t>
      </w:r>
    </w:p>
    <w:p>
      <w:pPr>
        <w:pStyle w:val="3"/>
        <w:bidi w:val="0"/>
        <w:jc w:val="center"/>
        <w:rPr/>
      </w:pPr>
      <w:r>
        <w:rPr>
          <w:lang w:val="en-US" w:eastAsia="zh-CN"/>
        </w:rPr>
        <w:t>Assignment on Azure Cloud Platform</w:t>
      </w:r>
    </w:p>
    <w:p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Part A:</w:t>
      </w: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[Marks: 5] Create a resource group in your Azure portal and deploy three resources.  Azure Data Factory, Azure SQL DB and Blob storage account.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 group: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-85725</wp:posOffset>
            </wp:positionH>
            <wp:positionV relativeFrom="paragraph">
              <wp:posOffset>222250</wp:posOffset>
            </wp:positionV>
            <wp:extent cx="5260975" cy="2683510"/>
            <wp:effectExtent l="0" t="0" r="9525" b="889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</w:rPr>
      </w:pP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-38100</wp:posOffset>
            </wp:positionH>
            <wp:positionV relativeFrom="paragraph">
              <wp:posOffset>436880</wp:posOffset>
            </wp:positionV>
            <wp:extent cx="5260975" cy="2683510"/>
            <wp:effectExtent l="0" t="0" r="9525" b="889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Azure Data Factory</w:t>
      </w:r>
      <w:r>
        <w:rPr>
          <w:rFonts w:hint="eastAsia"/>
          <w:lang w:val="en-US" w:eastAsia="zh-CN"/>
        </w:rPr>
        <w:t>: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rPr>
          <w:rFonts w:hint="eastAsia"/>
        </w:rPr>
        <w:t>Azure SQL DB</w:t>
      </w:r>
      <w:r>
        <w:rPr>
          <w:rFonts w:hint="eastAsia"/>
          <w:lang w:val="en-US" w:eastAsia="zh-CN"/>
        </w:rPr>
        <w:t>: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rPr>
          <w:rFonts w:hint="eastAsia"/>
        </w:rPr>
        <w:t>Blob storage account</w:t>
      </w: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-26035</wp:posOffset>
            </wp:positionH>
            <wp:positionV relativeFrom="paragraph">
              <wp:posOffset>34290</wp:posOffset>
            </wp:positionV>
            <wp:extent cx="5260975" cy="2683510"/>
            <wp:effectExtent l="0" t="0" r="9525" b="889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: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-32385</wp:posOffset>
            </wp:positionH>
            <wp:positionV relativeFrom="paragraph">
              <wp:posOffset>150495</wp:posOffset>
            </wp:positionV>
            <wp:extent cx="5260975" cy="2683510"/>
            <wp:effectExtent l="0" t="0" r="9525" b="889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Overall: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322580</wp:posOffset>
            </wp:positionH>
            <wp:positionV relativeFrom="paragraph">
              <wp:posOffset>125730</wp:posOffset>
            </wp:positionV>
            <wp:extent cx="4008120" cy="2044700"/>
            <wp:effectExtent l="0" t="0" r="5080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spacing w:line="440" w:lineRule="exact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[Marks: 15] Now create a pipeline in Azure Data Factory and copy  gender_jobs_data.csv file from the Blob storage account to Azure SQL DB. (First copy  this file from your local machine to Blob Storage). </w:t>
      </w:r>
    </w:p>
    <w:p>
      <w:pPr>
        <w:widowControl w:val="0"/>
        <w:numPr>
          <w:ilvl w:val="0"/>
          <w:numId w:val="2"/>
        </w:numPr>
        <w:spacing w:line="440" w:lineRule="exac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Upload the CSV File to Blob Storage:</w:t>
      </w:r>
    </w:p>
    <w:p>
      <w:pPr>
        <w:widowControl w:val="0"/>
        <w:numPr>
          <w:ilvl w:val="0"/>
          <w:numId w:val="2"/>
        </w:numPr>
        <w:spacing w:line="440" w:lineRule="exac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73660</wp:posOffset>
            </wp:positionH>
            <wp:positionV relativeFrom="paragraph">
              <wp:posOffset>269875</wp:posOffset>
            </wp:positionV>
            <wp:extent cx="5260975" cy="2683510"/>
            <wp:effectExtent l="0" t="0" r="9525" b="889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Linked Service to Blob Storage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194945</wp:posOffset>
            </wp:positionH>
            <wp:positionV relativeFrom="paragraph">
              <wp:posOffset>66675</wp:posOffset>
            </wp:positionV>
            <wp:extent cx="5260975" cy="2683510"/>
            <wp:effectExtent l="0" t="0" r="9525" b="889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spacing w:line="440" w:lineRule="exac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Linked Service to Azure SQL Database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407670</wp:posOffset>
            </wp:positionH>
            <wp:positionV relativeFrom="paragraph">
              <wp:posOffset>197485</wp:posOffset>
            </wp:positionV>
            <wp:extent cx="4547235" cy="2319655"/>
            <wp:effectExtent l="0" t="0" r="12065" b="444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7235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2"/>
        </w:numPr>
        <w:spacing w:line="440" w:lineRule="exac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 for Blob Storage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702945</wp:posOffset>
            </wp:positionH>
            <wp:positionV relativeFrom="paragraph">
              <wp:posOffset>133985</wp:posOffset>
            </wp:positionV>
            <wp:extent cx="3809365" cy="1943100"/>
            <wp:effectExtent l="0" t="0" r="635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2"/>
        </w:numPr>
        <w:spacing w:line="440" w:lineRule="exac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 for Azure SQL Database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286385</wp:posOffset>
            </wp:positionH>
            <wp:positionV relativeFrom="paragraph">
              <wp:posOffset>1905</wp:posOffset>
            </wp:positionV>
            <wp:extent cx="4467225" cy="2278380"/>
            <wp:effectExtent l="0" t="0" r="3175" b="762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2"/>
        </w:numPr>
        <w:spacing w:line="440" w:lineRule="exac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a Pipeline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1026160</wp:posOffset>
            </wp:positionH>
            <wp:positionV relativeFrom="paragraph">
              <wp:posOffset>196215</wp:posOffset>
            </wp:positionV>
            <wp:extent cx="3051175" cy="1556385"/>
            <wp:effectExtent l="0" t="0" r="9525" b="571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51175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1069975</wp:posOffset>
            </wp:positionH>
            <wp:positionV relativeFrom="paragraph">
              <wp:posOffset>142875</wp:posOffset>
            </wp:positionV>
            <wp:extent cx="3009900" cy="1535430"/>
            <wp:effectExtent l="0" t="0" r="0" b="127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spacing w:line="440" w:lineRule="exac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Publish and Trigger the Pipeline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340360</wp:posOffset>
            </wp:positionH>
            <wp:positionV relativeFrom="paragraph">
              <wp:posOffset>205105</wp:posOffset>
            </wp:positionV>
            <wp:extent cx="4271645" cy="2178685"/>
            <wp:effectExtent l="0" t="0" r="8255" b="5715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20955</wp:posOffset>
            </wp:positionH>
            <wp:positionV relativeFrom="paragraph">
              <wp:posOffset>3063875</wp:posOffset>
            </wp:positionV>
            <wp:extent cx="5260975" cy="2683510"/>
            <wp:effectExtent l="0" t="0" r="9525" b="889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20955</wp:posOffset>
            </wp:positionH>
            <wp:positionV relativeFrom="paragraph">
              <wp:posOffset>156845</wp:posOffset>
            </wp:positionV>
            <wp:extent cx="5260975" cy="2683510"/>
            <wp:effectExtent l="0" t="0" r="9525" b="889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spacing w:line="440" w:lineRule="exact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Explain the different types of triggers available in ADF. Now create a  schedule trigger and run your pipeline every 3 minutes. Show 5 successful runs.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spacing w:line="440" w:lineRule="exac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Schedule Trigger: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Executes a pipeline on a specified schedule.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Useful for running pipelines at regular intervals, such as hourly, daily, or weekly.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spacing w:line="440" w:lineRule="exac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Tumbling Window Trigger: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Executes a pipeline in a series of fixed-size, non-overlapping time intervals (windows). Useful for scenarios where you need to process data in chunks, such as hourly data processing or daily batch jobs.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spacing w:line="440" w:lineRule="exact"/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Event-based Trigger: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Executes a pipeline based on events, such as the arrival or deletion of a file in Azure Blob Storage or Azure Data Lake Storage.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Useful for triggering pipelines when new data arrives.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spacing w:line="440" w:lineRule="exac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Manual Trigger: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Allows manual execution of a pipeline.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Useful for on-demand executions or for testing purposes.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spacing w:line="440" w:lineRule="exac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Show 5 successful runs.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80010</wp:posOffset>
            </wp:positionH>
            <wp:positionV relativeFrom="paragraph">
              <wp:posOffset>297180</wp:posOffset>
            </wp:positionV>
            <wp:extent cx="5260975" cy="2683510"/>
            <wp:effectExtent l="0" t="0" r="9525" b="889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spacing w:line="440" w:lineRule="exact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 client needs to replicate objects from ADLS Gen 2 in Canada Central  to ADLS Gen 2 in West Europe. Let’s say they want to do this in a bi-directional  way. How can you set this up?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 set up bi-directional replication between Azure Data Lake Storage (ADLS) Gen2 accounts in Azure, we can use Azure Data Factory (ADF) and event triggers. Below is a summary of the steps to implement this: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"/>
        </w:numPr>
        <w:spacing w:line="440" w:lineRule="exac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Create Linked Services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two linked services in ADF: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ADLS Canada Central: connects to the ADLS Gen2 account located in Central Canada.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ADLS West Europe: connects to an ADLS Gen2 account located in Western Europe.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"/>
        </w:numPr>
        <w:spacing w:line="440" w:lineRule="exac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datasets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two datasets, both binary, for each ADLS account: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DatasetADLSCanada: points to the ADLS in Central Canada.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DatasetADLSEurope: points to the ADLS for Western Europe.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"/>
        </w:numPr>
        <w:spacing w:line="440" w:lineRule="exac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a Data Factory Pipeline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Copy pipeline from Canada to Europe: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Create a pipeline named `CopyCanadaToEurope`.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Add a `Copy Data` activity and set the source dataset to `DatasetADLSCanada` and the destination dataset to `DatasetADLSEurope`.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Copy pipeline from Europe to Canada: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Create a pipeline named `CopyEuropeToCanada`.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Add the `Copy Data` activity and set the source dataset to `DatasetADLSEurope` and the destination dataset to `DatasetADLSCanada`.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"/>
        </w:numPr>
        <w:spacing w:line="440" w:lineRule="exact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event triggers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Canada to Europe Event Trigger: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Create `EventTriggerCanadaToEurope` to monitor the New Blob event in the ADLS for Central Canada.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Attach the trigger to the `CopyCanadaToEurope` pipeline.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Event Trigger Europe to Canada: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Create `EventTriggerEuropeToCanada` to monitor the New Blob event in the ADLS for Western Europe.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Attach the trigger to the `CopyEuropeToCanada` pipeline.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PART B: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In the gender_jobs_data table - Filter all the OCCUPATIONS in  MAJOR_CATEGORY of Computer, Engineering, and Science for the YEAR 2013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1059815</wp:posOffset>
            </wp:positionH>
            <wp:positionV relativeFrom="paragraph">
              <wp:posOffset>19050</wp:posOffset>
            </wp:positionV>
            <wp:extent cx="3590925" cy="1831975"/>
            <wp:effectExtent l="0" t="0" r="3175" b="9525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 In the gender_jobs_data table - How many OCCUPATIONS exist in the  MINOR_CATEGORY of Business and Financial Operations overall?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1032510</wp:posOffset>
            </wp:positionH>
            <wp:positionV relativeFrom="paragraph">
              <wp:posOffset>276860</wp:posOffset>
            </wp:positionV>
            <wp:extent cx="3648710" cy="1861185"/>
            <wp:effectExtent l="0" t="0" r="8890" b="5715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"/>
        </w:numPr>
        <w:spacing w:line="440" w:lineRule="exac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the gender_jobs_data table - Get all relevant information for bus drivers  across all years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868045</wp:posOffset>
            </wp:positionH>
            <wp:positionV relativeFrom="paragraph">
              <wp:posOffset>90170</wp:posOffset>
            </wp:positionV>
            <wp:extent cx="3795395" cy="1936115"/>
            <wp:effectExtent l="0" t="0" r="1905" b="6985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95395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4"/>
        </w:numPr>
        <w:spacing w:line="440" w:lineRule="exact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the gender_jobs_data table - Summarize the total number of  WORKERS_FEMALE in the MAJOR_CATEGORY of Management, Business, and  Financial by each year.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111125</wp:posOffset>
            </wp:positionH>
            <wp:positionV relativeFrom="paragraph">
              <wp:posOffset>17145</wp:posOffset>
            </wp:positionV>
            <wp:extent cx="5260975" cy="2683510"/>
            <wp:effectExtent l="0" t="0" r="9525" b="889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"/>
        </w:numPr>
        <w:spacing w:line="440" w:lineRule="exact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the gender_jobs_data table - What were the total earnings of male  (TOTAL_EARNINGS_MALE) employees in the Service MAJOR_CATEGORY for the  year 2015?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-121920</wp:posOffset>
            </wp:positionH>
            <wp:positionV relativeFrom="paragraph">
              <wp:posOffset>151765</wp:posOffset>
            </wp:positionV>
            <wp:extent cx="5081905" cy="2592070"/>
            <wp:effectExtent l="0" t="0" r="10795" b="1143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4"/>
        </w:numPr>
        <w:spacing w:line="440" w:lineRule="exact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How many female workers were in management  roles in the year 2015?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-127000</wp:posOffset>
            </wp:positionH>
            <wp:positionV relativeFrom="paragraph">
              <wp:posOffset>209550</wp:posOffset>
            </wp:positionV>
            <wp:extent cx="5260975" cy="2683510"/>
            <wp:effectExtent l="0" t="0" r="9525" b="8890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spacing w:line="440" w:lineRule="exact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spacing w:line="440" w:lineRule="exact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spacing w:line="440" w:lineRule="exact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spacing w:line="440" w:lineRule="exact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"/>
        </w:numPr>
        <w:spacing w:line="440" w:lineRule="exact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Compare the TOTAL_EARNINGS_MALE and  TOTAL_EARNINGS_FEMALE earnings irrespective of occupation by each year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35560</wp:posOffset>
            </wp:positionH>
            <wp:positionV relativeFrom="paragraph">
              <wp:posOffset>223520</wp:posOffset>
            </wp:positionV>
            <wp:extent cx="5260975" cy="2683510"/>
            <wp:effectExtent l="0" t="0" r="9525" b="889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"/>
        </w:numPr>
        <w:spacing w:line="440" w:lineRule="exact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</w:rPr>
        <w:t xml:space="preserve"> How much money  (TOTAL_EARNINGS_FEMALE) did female workers make as engineers in 2016?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spacing w:line="440" w:lineRule="exact"/>
        <w:jc w:val="both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158750</wp:posOffset>
            </wp:positionH>
            <wp:positionV relativeFrom="paragraph">
              <wp:posOffset>22225</wp:posOffset>
            </wp:positionV>
            <wp:extent cx="5260975" cy="2683510"/>
            <wp:effectExtent l="0" t="0" r="9525" b="889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spacing w:line="440" w:lineRule="exact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spacing w:line="440" w:lineRule="exact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"/>
        </w:numPr>
        <w:spacing w:line="440" w:lineRule="exact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What is the total number of full-time and part-time female workers versus male  workers year over year?</w:t>
      </w:r>
    </w:p>
    <w:p>
      <w:pPr>
        <w:widowControl w:val="0"/>
        <w:numPr>
          <w:numId w:val="0"/>
        </w:numPr>
        <w:spacing w:line="440" w:lineRule="exact"/>
        <w:jc w:val="both"/>
        <w:rPr>
          <w:rFonts w:hint="default"/>
          <w:lang w:val="en-US" w:eastAsia="zh-CN"/>
        </w:rPr>
      </w:pPr>
      <w:bookmarkStart w:id="0" w:name="_GoBack"/>
      <w:bookmarkEnd w:id="0"/>
      <w: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79375</wp:posOffset>
            </wp:positionH>
            <wp:positionV relativeFrom="paragraph">
              <wp:posOffset>162560</wp:posOffset>
            </wp:positionV>
            <wp:extent cx="5260975" cy="2683510"/>
            <wp:effectExtent l="0" t="0" r="9525" b="889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imesNewRomanPS-BoldItalicMT">
    <w:altName w:val="AlienCare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lienCaret">
    <w:panose1 w:val="02000500000000000000"/>
    <w:charset w:val="00"/>
    <w:family w:val="auto"/>
    <w:pitch w:val="default"/>
    <w:sig w:usb0="800000A7" w:usb1="5000004A" w:usb2="00000000" w:usb3="00000000" w:csb0="20000111" w:csb1="41000000"/>
  </w:font>
  <w:font w:name="TimesNewRomanPS-BoldMT">
    <w:altName w:val="AlienCare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6206219"/>
    <w:multiLevelType w:val="singleLevel"/>
    <w:tmpl w:val="A6206219"/>
    <w:lvl w:ilvl="0" w:tentative="0">
      <w:start w:val="3"/>
      <w:numFmt w:val="decimal"/>
      <w:suff w:val="space"/>
      <w:lvlText w:val="%1."/>
      <w:lvlJc w:val="left"/>
    </w:lvl>
  </w:abstractNum>
  <w:abstractNum w:abstractNumId="1">
    <w:nsid w:val="A6A35727"/>
    <w:multiLevelType w:val="singleLevel"/>
    <w:tmpl w:val="A6A3572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AF9BAB10"/>
    <w:multiLevelType w:val="singleLevel"/>
    <w:tmpl w:val="AF9BAB10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05E41166"/>
    <w:multiLevelType w:val="singleLevel"/>
    <w:tmpl w:val="05E4116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82B76"/>
    <w:rsid w:val="0ABB2F5A"/>
    <w:rsid w:val="0B593D41"/>
    <w:rsid w:val="0EC9064A"/>
    <w:rsid w:val="14243255"/>
    <w:rsid w:val="14E439CD"/>
    <w:rsid w:val="356A3F74"/>
    <w:rsid w:val="3CBE5AC1"/>
    <w:rsid w:val="4671336D"/>
    <w:rsid w:val="46920BD0"/>
    <w:rsid w:val="4BC44A21"/>
    <w:rsid w:val="50BB2150"/>
    <w:rsid w:val="514B3415"/>
    <w:rsid w:val="57826A00"/>
    <w:rsid w:val="63950BD4"/>
    <w:rsid w:val="7555747B"/>
    <w:rsid w:val="7B9375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440" w:lineRule="exact"/>
      <w:jc w:val="both"/>
    </w:pPr>
    <w:rPr>
      <w:rFonts w:eastAsia="宋体" w:asciiTheme="minorAscii" w:hAnsiTheme="minorAscii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100" w:beforeLines="100" w:beforeAutospacing="0" w:after="0" w:afterAutospacing="1"/>
      <w:jc w:val="left"/>
      <w:outlineLvl w:val="0"/>
    </w:pPr>
    <w:rPr>
      <w:rFonts w:hint="eastAsia" w:ascii="宋体" w:hAnsi="宋体" w:cs="宋体"/>
      <w:b/>
      <w:bCs/>
      <w:kern w:val="44"/>
      <w:sz w:val="48"/>
      <w:szCs w:val="48"/>
      <w:lang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140" w:beforeLines="0" w:beforeAutospacing="0" w:after="140" w:afterLines="0" w:afterAutospacing="0" w:line="240" w:lineRule="auto"/>
      <w:jc w:val="left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6"/>
    <w:basedOn w:val="1"/>
    <w:next w:val="1"/>
    <w:semiHidden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18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Strong"/>
    <w:basedOn w:val="10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customXml" Target="../customXml/item1.xml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2020-01-06T15:56:00Z</dcterms:created>
  <dc:creator>10253</dc:creator>
  <cp:lastModifiedBy>revenge普京兔</cp:lastModifiedBy>
  <dcterms:modified xsi:type="dcterms:W3CDTF">2024-07-20T20:49:04Z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B8FF5E9C91CA411FBF13AE51F2E691BA</vt:lpwstr>
  </property>
</Properties>
</file>